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F6" w:rsidRPr="0094311B" w:rsidRDefault="0094311B" w:rsidP="009E1DF6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 xml:space="preserve">ОТЧЕТ </w:t>
      </w:r>
      <w:r w:rsidR="009E1DF6" w:rsidRPr="0094311B">
        <w:rPr>
          <w:rFonts w:ascii="Times New Roman" w:hAnsi="Times New Roman" w:cs="Times New Roman"/>
          <w:b/>
        </w:rPr>
        <w:t>ОБ ИТОГАХ ГОЛОСОВАНИЯ</w:t>
      </w:r>
    </w:p>
    <w:p w:rsidR="009E1DF6" w:rsidRPr="0094311B" w:rsidRDefault="009E1DF6" w:rsidP="009E1DF6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>НА ОБЩЕМ СОБРАНИИ АКЦИОНЕРОВ</w:t>
      </w:r>
    </w:p>
    <w:p w:rsidR="009E1DF6" w:rsidRPr="0094311B" w:rsidRDefault="009E1DF6" w:rsidP="009E1DF6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>Акционерного общества "Угольная Компания "Северный Кузбасс"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5"/>
      </w:tblGrid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Акционерное общество "Угольная компания "Северный Кузбасс"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4311B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652427, обл. Кемеровская - Кузбасс, г. Березовский, ул. Матросова, д.1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Форма проведения общего собрания: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Заочное голосование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21 июня 2024 года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16 июля 2024 года 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Родионова Галина Михайловна по доверенности № 451 от 28.12.2023</w:t>
            </w:r>
          </w:p>
        </w:tc>
      </w:tr>
      <w:tr w:rsidR="009E1DF6" w:rsidRPr="0094311B" w:rsidTr="009E1DF6">
        <w:tc>
          <w:tcPr>
            <w:tcW w:w="5771" w:type="dxa"/>
            <w:shd w:val="clear" w:color="auto" w:fill="auto"/>
          </w:tcPr>
          <w:p w:rsidR="009E1DF6" w:rsidRPr="0094311B" w:rsidRDefault="009E1DF6" w:rsidP="0094311B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Дата составления </w:t>
            </w:r>
            <w:r w:rsidR="0094311B">
              <w:rPr>
                <w:rFonts w:ascii="Times New Roman" w:hAnsi="Times New Roman" w:cs="Times New Roman"/>
              </w:rPr>
              <w:t xml:space="preserve">отчета </w:t>
            </w:r>
            <w:r w:rsidRPr="0094311B">
              <w:rPr>
                <w:rFonts w:ascii="Times New Roman" w:hAnsi="Times New Roman" w:cs="Times New Roman"/>
              </w:rPr>
              <w:t>об итогах голосования на общем собрании:</w:t>
            </w:r>
          </w:p>
        </w:tc>
        <w:tc>
          <w:tcPr>
            <w:tcW w:w="4535" w:type="dxa"/>
            <w:shd w:val="clear" w:color="auto" w:fill="auto"/>
          </w:tcPr>
          <w:p w:rsidR="009E1DF6" w:rsidRPr="0094311B" w:rsidRDefault="009E1DF6" w:rsidP="009E1DF6">
            <w:pPr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16 июля 2024 года</w:t>
            </w:r>
          </w:p>
        </w:tc>
      </w:tr>
    </w:tbl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 xml:space="preserve">В </w:t>
      </w:r>
      <w:r w:rsidR="0094311B">
        <w:rPr>
          <w:rFonts w:ascii="Times New Roman" w:hAnsi="Times New Roman" w:cs="Times New Roman"/>
        </w:rPr>
        <w:t>Отчете</w:t>
      </w:r>
      <w:r w:rsidRPr="0094311B">
        <w:rPr>
          <w:rFonts w:ascii="Times New Roman" w:hAnsi="Times New Roman" w:cs="Times New Roman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>Повестка дня общего собрания:</w:t>
      </w: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>1) Утверждение (назначение) аудитора Акционерного общества «Угольная компания «Северный Кузбасс» на 2023г.</w:t>
      </w:r>
    </w:p>
    <w:p w:rsidR="009E1DF6" w:rsidRPr="0094311B" w:rsidRDefault="009E1DF6" w:rsidP="00485E49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 xml:space="preserve"> Кворум и итоги голосования по вопросу № 1 повестки дня:</w:t>
      </w:r>
    </w:p>
    <w:p w:rsidR="009E1DF6" w:rsidRPr="0094311B" w:rsidRDefault="009E1DF6" w:rsidP="009E1DF6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>Утверждение (назначение) аудитора Акционерного общества «Угольная компания «Северный Кузбасс» на 2023г.</w:t>
      </w:r>
    </w:p>
    <w:p w:rsidR="009E1DF6" w:rsidRPr="0094311B" w:rsidRDefault="009E1DF6" w:rsidP="009E1DF6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E1DF6" w:rsidRPr="0094311B" w:rsidTr="003B4D08">
        <w:trPr>
          <w:cantSplit/>
        </w:trPr>
        <w:tc>
          <w:tcPr>
            <w:tcW w:w="8436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263 405</w:t>
            </w:r>
          </w:p>
        </w:tc>
      </w:tr>
      <w:tr w:rsidR="009E1DF6" w:rsidRPr="0094311B" w:rsidTr="00385DFD">
        <w:trPr>
          <w:cantSplit/>
        </w:trPr>
        <w:tc>
          <w:tcPr>
            <w:tcW w:w="8436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82 603 </w:t>
            </w:r>
          </w:p>
        </w:tc>
      </w:tr>
      <w:tr w:rsidR="009E1DF6" w:rsidRPr="0094311B" w:rsidTr="00BD2C37">
        <w:trPr>
          <w:cantSplit/>
        </w:trPr>
        <w:tc>
          <w:tcPr>
            <w:tcW w:w="8436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 xml:space="preserve">79 021  </w:t>
            </w:r>
          </w:p>
        </w:tc>
      </w:tr>
      <w:tr w:rsidR="009E1DF6" w:rsidRPr="0094311B" w:rsidTr="00024A90">
        <w:trPr>
          <w:cantSplit/>
        </w:trPr>
        <w:tc>
          <w:tcPr>
            <w:tcW w:w="8436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94311B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95.6636%</w:t>
            </w:r>
          </w:p>
        </w:tc>
      </w:tr>
    </w:tbl>
    <w:p w:rsidR="009E1DF6" w:rsidRPr="0094311B" w:rsidRDefault="009E1DF6" w:rsidP="009E1DF6">
      <w:pPr>
        <w:spacing w:after="0"/>
        <w:ind w:left="567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% от принявших участие в собрании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79 021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100.0000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0.0000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0.0000</w:t>
            </w:r>
          </w:p>
        </w:tc>
      </w:tr>
      <w:tr w:rsidR="009E1DF6" w:rsidRPr="0094311B" w:rsidTr="00BE302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0.0000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94311B">
              <w:rPr>
                <w:rFonts w:ascii="Times New Roman" w:hAnsi="Times New Roman" w:cs="Times New Roman"/>
              </w:rPr>
              <w:t>0.0000</w:t>
            </w:r>
          </w:p>
        </w:tc>
      </w:tr>
      <w:tr w:rsidR="009E1DF6" w:rsidRPr="0094311B" w:rsidTr="009E1DF6">
        <w:trPr>
          <w:cantSplit/>
        </w:trPr>
        <w:tc>
          <w:tcPr>
            <w:tcW w:w="235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79 021</w:t>
            </w:r>
          </w:p>
        </w:tc>
        <w:tc>
          <w:tcPr>
            <w:tcW w:w="3288" w:type="dxa"/>
            <w:shd w:val="clear" w:color="auto" w:fill="auto"/>
          </w:tcPr>
          <w:p w:rsidR="009E1DF6" w:rsidRPr="0094311B" w:rsidRDefault="009E1DF6" w:rsidP="009E1DF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4311B">
              <w:rPr>
                <w:rFonts w:ascii="Times New Roman" w:hAnsi="Times New Roman" w:cs="Times New Roman"/>
                <w:b/>
              </w:rPr>
              <w:t>100.0000</w:t>
            </w:r>
          </w:p>
        </w:tc>
      </w:tr>
    </w:tbl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485E49" w:rsidRDefault="00485E49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lastRenderedPageBreak/>
        <w:t>РЕШЕНИЕ:</w:t>
      </w: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</w:rPr>
      </w:pPr>
      <w:r w:rsidRPr="0094311B">
        <w:rPr>
          <w:rFonts w:ascii="Times New Roman" w:hAnsi="Times New Roman" w:cs="Times New Roman"/>
        </w:rPr>
        <w:t xml:space="preserve">Утвердить (назначить) аудитором Акционерного общества «Угольная компания «Северный Кузбасс» на 2023 год Общество с ограниченной ответственностью «Аудиторская компания «МИАЛ», ОГРН: 1235400000879, ИНН 5406828549, КПП 540601001, адрес: </w:t>
      </w:r>
      <w:proofErr w:type="gramStart"/>
      <w:r w:rsidRPr="0094311B">
        <w:rPr>
          <w:rFonts w:ascii="Times New Roman" w:hAnsi="Times New Roman" w:cs="Times New Roman"/>
        </w:rPr>
        <w:t>630005,  г.</w:t>
      </w:r>
      <w:proofErr w:type="gramEnd"/>
      <w:r w:rsidR="0094311B">
        <w:rPr>
          <w:rFonts w:ascii="Times New Roman" w:hAnsi="Times New Roman" w:cs="Times New Roman"/>
        </w:rPr>
        <w:t xml:space="preserve"> </w:t>
      </w:r>
      <w:r w:rsidRPr="0094311B">
        <w:rPr>
          <w:rFonts w:ascii="Times New Roman" w:hAnsi="Times New Roman" w:cs="Times New Roman"/>
        </w:rPr>
        <w:t xml:space="preserve">Новосибирск, ул. Семьи </w:t>
      </w:r>
      <w:proofErr w:type="spellStart"/>
      <w:r w:rsidRPr="0094311B">
        <w:rPr>
          <w:rFonts w:ascii="Times New Roman" w:hAnsi="Times New Roman" w:cs="Times New Roman"/>
        </w:rPr>
        <w:t>Шамшиных</w:t>
      </w:r>
      <w:proofErr w:type="spellEnd"/>
      <w:r w:rsidRPr="0094311B">
        <w:rPr>
          <w:rFonts w:ascii="Times New Roman" w:hAnsi="Times New Roman" w:cs="Times New Roman"/>
        </w:rPr>
        <w:t>, д.64, оф. 413, является членом Саморегулируемой организации аудиторов Ассоциации «Содружество» (СРО ААС) за основным регистрационным номером записи (ОРНЗ): 12306042022.</w:t>
      </w: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9E1DF6" w:rsidRPr="0094311B" w:rsidRDefault="009E1DF6" w:rsidP="009E1DF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94311B">
        <w:rPr>
          <w:rFonts w:ascii="Times New Roman" w:hAnsi="Times New Roman" w:cs="Times New Roman"/>
          <w:b/>
        </w:rPr>
        <w:t>РЕШЕНИЕ ПРИНЯТО</w:t>
      </w:r>
    </w:p>
    <w:p w:rsidR="0094311B" w:rsidRDefault="0094311B" w:rsidP="009E1DF6">
      <w:pPr>
        <w:rPr>
          <w:rFonts w:ascii="Times New Roman" w:hAnsi="Times New Roman" w:cs="Times New Roman"/>
        </w:rPr>
      </w:pPr>
      <w:bookmarkStart w:id="0" w:name="_GoBack"/>
      <w:bookmarkEnd w:id="0"/>
    </w:p>
    <w:p w:rsidR="0094311B" w:rsidRDefault="0094311B" w:rsidP="0094311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                                                </w:t>
      </w:r>
      <w:proofErr w:type="spellStart"/>
      <w:r>
        <w:rPr>
          <w:rFonts w:ascii="Times New Roman" w:hAnsi="Times New Roman" w:cs="Times New Roman"/>
        </w:rPr>
        <w:t>Болмотов</w:t>
      </w:r>
      <w:proofErr w:type="spellEnd"/>
      <w:r>
        <w:rPr>
          <w:rFonts w:ascii="Times New Roman" w:hAnsi="Times New Roman" w:cs="Times New Roman"/>
        </w:rPr>
        <w:t xml:space="preserve"> К.Е.</w:t>
      </w:r>
    </w:p>
    <w:p w:rsidR="0094311B" w:rsidRPr="00821D87" w:rsidRDefault="0094311B" w:rsidP="0094311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собрания                                                        </w:t>
      </w:r>
      <w:proofErr w:type="spellStart"/>
      <w:r>
        <w:rPr>
          <w:rFonts w:ascii="Times New Roman" w:hAnsi="Times New Roman" w:cs="Times New Roman"/>
        </w:rPr>
        <w:t>Грааф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94311B" w:rsidRPr="0094311B" w:rsidRDefault="0094311B" w:rsidP="009E1DF6">
      <w:pPr>
        <w:rPr>
          <w:rFonts w:ascii="Times New Roman" w:hAnsi="Times New Roman" w:cs="Times New Roman"/>
        </w:rPr>
        <w:sectPr w:rsidR="0094311B" w:rsidRPr="0094311B" w:rsidSect="009E1DF6">
          <w:footerReference w:type="default" r:id="rId6"/>
          <w:pgSz w:w="11906" w:h="16838"/>
          <w:pgMar w:top="567" w:right="567" w:bottom="567" w:left="567" w:header="708" w:footer="680" w:gutter="0"/>
          <w:pgNumType w:start="1"/>
          <w:cols w:space="708"/>
          <w:docGrid w:linePitch="360"/>
        </w:sectPr>
      </w:pPr>
    </w:p>
    <w:p w:rsidR="009E1DF6" w:rsidRDefault="009E1DF6" w:rsidP="0094311B">
      <w:pPr>
        <w:spacing w:after="0"/>
        <w:ind w:left="567"/>
        <w:jc w:val="center"/>
      </w:pPr>
    </w:p>
    <w:sectPr w:rsidR="009E1DF6" w:rsidSect="009E1DF6">
      <w:pgSz w:w="11906" w:h="16838"/>
      <w:pgMar w:top="567" w:right="567" w:bottom="567" w:left="56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F5" w:rsidRDefault="00364CF5" w:rsidP="009E1DF6">
      <w:pPr>
        <w:spacing w:after="0" w:line="240" w:lineRule="auto"/>
      </w:pPr>
      <w:r>
        <w:separator/>
      </w:r>
    </w:p>
  </w:endnote>
  <w:endnote w:type="continuationSeparator" w:id="0">
    <w:p w:rsidR="00364CF5" w:rsidRDefault="00364CF5" w:rsidP="009E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F6" w:rsidRDefault="009E1DF6" w:rsidP="009E1DF6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85E49">
      <w:rPr>
        <w:noProof/>
      </w:rPr>
      <w:t>1</w:t>
    </w:r>
    <w:r>
      <w:fldChar w:fldCharType="end"/>
    </w:r>
    <w:r>
      <w:t xml:space="preserve"> из </w:t>
    </w:r>
    <w:r w:rsidR="00364CF5">
      <w:fldChar w:fldCharType="begin"/>
    </w:r>
    <w:r w:rsidR="00364CF5">
      <w:instrText xml:space="preserve"> SECTIONPAGES \* MERGEFORMAT </w:instrText>
    </w:r>
    <w:r w:rsidR="00364CF5">
      <w:fldChar w:fldCharType="separate"/>
    </w:r>
    <w:r w:rsidR="00485E49">
      <w:rPr>
        <w:noProof/>
      </w:rPr>
      <w:t>2</w:t>
    </w:r>
    <w:r w:rsidR="00364C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F5" w:rsidRDefault="00364CF5" w:rsidP="009E1DF6">
      <w:pPr>
        <w:spacing w:after="0" w:line="240" w:lineRule="auto"/>
      </w:pPr>
      <w:r>
        <w:separator/>
      </w:r>
    </w:p>
  </w:footnote>
  <w:footnote w:type="continuationSeparator" w:id="0">
    <w:p w:rsidR="00364CF5" w:rsidRDefault="00364CF5" w:rsidP="009E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6"/>
    <w:rsid w:val="00364CF5"/>
    <w:rsid w:val="00473CFC"/>
    <w:rsid w:val="00485E49"/>
    <w:rsid w:val="0094311B"/>
    <w:rsid w:val="009E1DF6"/>
    <w:rsid w:val="00D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BA4"/>
  <w15:chartTrackingRefBased/>
  <w15:docId w15:val="{CCCA9503-EE50-4512-86F7-790F2B0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DF6"/>
  </w:style>
  <w:style w:type="paragraph" w:styleId="a5">
    <w:name w:val="footer"/>
    <w:basedOn w:val="a"/>
    <w:link w:val="a6"/>
    <w:uiPriority w:val="99"/>
    <w:unhideWhenUsed/>
    <w:rsid w:val="009E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DF6"/>
  </w:style>
  <w:style w:type="paragraph" w:styleId="a7">
    <w:name w:val="Balloon Text"/>
    <w:basedOn w:val="a"/>
    <w:link w:val="a8"/>
    <w:uiPriority w:val="99"/>
    <w:semiHidden/>
    <w:unhideWhenUsed/>
    <w:rsid w:val="0047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Галина</dc:creator>
  <cp:keywords/>
  <dc:description/>
  <cp:lastModifiedBy>Никонова Юлия Владимировна</cp:lastModifiedBy>
  <cp:revision>4</cp:revision>
  <cp:lastPrinted>2024-07-17T03:25:00Z</cp:lastPrinted>
  <dcterms:created xsi:type="dcterms:W3CDTF">2024-07-17T03:33:00Z</dcterms:created>
  <dcterms:modified xsi:type="dcterms:W3CDTF">2024-07-17T03:38:00Z</dcterms:modified>
</cp:coreProperties>
</file>