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3" w:type="pct"/>
        <w:tblInd w:w="-5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E209A1" w:rsidRPr="00E209A1" w:rsidTr="00E209A1">
        <w:tc>
          <w:tcPr>
            <w:tcW w:w="5000" w:type="pct"/>
            <w:vAlign w:val="center"/>
          </w:tcPr>
          <w:p w:rsidR="00E209A1" w:rsidRPr="00E209A1" w:rsidRDefault="00CA7F39" w:rsidP="00E209A1">
            <w:pPr>
              <w:pStyle w:val="2"/>
              <w:spacing w:after="50"/>
              <w:jc w:val="center"/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>А</w:t>
            </w:r>
            <w:r w:rsidR="00E209A1" w:rsidRP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>кционерное общество "Угольная компания "Северный Кузбасс"</w:t>
            </w:r>
            <w:r w:rsidR="00E209A1" w:rsidRP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br/>
              <w:t xml:space="preserve">Информация о проведении </w:t>
            </w:r>
            <w:r w:rsid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 xml:space="preserve">годового </w:t>
            </w:r>
            <w:r w:rsidR="00E209A1" w:rsidRPr="00E209A1">
              <w:rPr>
                <w:rFonts w:ascii="Tahoma" w:hAnsi="Tahoma" w:cs="Tahoma"/>
                <w:i w:val="0"/>
                <w:color w:val="000000"/>
                <w:sz w:val="24"/>
                <w:szCs w:val="24"/>
              </w:rPr>
              <w:t>общего собрания акционеров акционерного общества</w:t>
            </w:r>
          </w:p>
          <w:p w:rsidR="00E209A1" w:rsidRPr="00E209A1" w:rsidRDefault="00225801" w:rsidP="00E209A1">
            <w:pPr>
              <w:jc w:val="center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pict>
                <v:rect id="_x0000_i1025" style="width:0;height:2.25pt" o:hralign="center" o:hrstd="t" o:hr="t" fillcolor="gray" stroked="f"/>
              </w:pict>
            </w:r>
          </w:p>
        </w:tc>
      </w:tr>
      <w:tr w:rsidR="00E209A1" w:rsidRPr="00F90F8E" w:rsidTr="00E209A1">
        <w:trPr>
          <w:trHeight w:val="190"/>
        </w:trPr>
        <w:tc>
          <w:tcPr>
            <w:tcW w:w="5000" w:type="pct"/>
            <w:vAlign w:val="center"/>
          </w:tcPr>
          <w:p w:rsidR="00E209A1" w:rsidRPr="00E209A1" w:rsidRDefault="00E209A1" w:rsidP="00CA6DFC">
            <w:pPr>
              <w:spacing w:before="240"/>
              <w:rPr>
                <w:rFonts w:ascii="Tahoma" w:hAnsi="Tahoma" w:cs="Tahoma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 Общие сведения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>1.1. Полное фирменное наименование эмитента</w:t>
            </w:r>
            <w:proofErr w:type="gramStart"/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:</w:t>
            </w:r>
            <w:proofErr w:type="gramEnd"/>
            <w:r w:rsidR="00CA7F39">
              <w:rPr>
                <w:rFonts w:ascii="Tahoma" w:hAnsi="Tahoma" w:cs="Tahoma"/>
                <w:color w:val="000000"/>
                <w:sz w:val="24"/>
              </w:rPr>
              <w:t xml:space="preserve"> А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кционерное общество "Угольная компания "Северный Кузбасс"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>1.2. Сокращенное фи</w:t>
            </w:r>
            <w:r w:rsidR="00CA7F39">
              <w:rPr>
                <w:rFonts w:ascii="Tahoma" w:hAnsi="Tahoma" w:cs="Tahoma"/>
                <w:color w:val="000000"/>
                <w:sz w:val="24"/>
              </w:rPr>
              <w:t xml:space="preserve">рменное наименование эмитента: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АО "Угольная компания "Северный Кузбасс"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1.3. Место нахождения эмитента: Кемеровская область, г. Березовский, ул. Матросова,1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1.4. ОГРН эмитента: 1094250000327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1.5. ИНН эмитента: 4250005979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1.6. Уникальный код эмитента, присвоенный регистрирующим органом: 12870-F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1.7. Адрес страницы в сети Интернет, используемой эмитентом для раскрытия информации: </w:t>
            </w:r>
            <w:hyperlink r:id="rId6" w:history="1">
              <w:r w:rsidRPr="00E209A1">
                <w:rPr>
                  <w:rStyle w:val="a3"/>
                  <w:rFonts w:ascii="Tahoma" w:hAnsi="Tahoma" w:cs="Tahoma"/>
                  <w:sz w:val="24"/>
                </w:rPr>
                <w:t>http://www.e-disclosure.ru/portal/company.aspx?id=20334</w:t>
              </w:r>
            </w:hyperlink>
          </w:p>
          <w:p w:rsidR="00E209A1" w:rsidRPr="00E209A1" w:rsidRDefault="00E209A1" w:rsidP="00CA6DFC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>2. Содержание сообщения</w:t>
            </w:r>
            <w:r>
              <w:rPr>
                <w:rFonts w:ascii="Tahoma" w:hAnsi="Tahoma" w:cs="Tahoma"/>
                <w:color w:val="000000"/>
                <w:sz w:val="24"/>
              </w:rPr>
              <w:t>: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</w:t>
            </w:r>
          </w:p>
          <w:p w:rsidR="00E209A1" w:rsidRPr="00E209A1" w:rsidRDefault="00E209A1" w:rsidP="00CA6DFC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Форма проведения общего собрания акционеров – собрание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>Дата, место, время проведения годового общего собрания акционеров-</w:t>
            </w:r>
            <w:r w:rsidR="00CA7F39">
              <w:rPr>
                <w:rFonts w:ascii="Tahoma" w:hAnsi="Tahoma" w:cs="Tahoma"/>
                <w:color w:val="000000"/>
                <w:sz w:val="24"/>
              </w:rPr>
              <w:t xml:space="preserve"> 17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июня 201</w:t>
            </w:r>
            <w:r w:rsidR="00CA7F39">
              <w:rPr>
                <w:rFonts w:ascii="Tahoma" w:hAnsi="Tahoma" w:cs="Tahoma"/>
                <w:color w:val="000000"/>
                <w:sz w:val="24"/>
              </w:rPr>
              <w:t>6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года, Кемеровская область, город Березовский, улица Матросова, д.1, актовый зал, 1</w:t>
            </w:r>
            <w:r w:rsidR="00CA7F39">
              <w:rPr>
                <w:rFonts w:ascii="Tahoma" w:hAnsi="Tahoma" w:cs="Tahoma"/>
                <w:color w:val="000000"/>
                <w:sz w:val="24"/>
              </w:rPr>
              <w:t>0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часов. </w:t>
            </w:r>
          </w:p>
          <w:p w:rsidR="00E209A1" w:rsidRPr="00E209A1" w:rsidRDefault="00E209A1" w:rsidP="00CA6DFC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Время начала регистрации лиц, принимающих участие в общем собрании акционеров - </w:t>
            </w:r>
            <w:r w:rsidR="00CA7F39">
              <w:rPr>
                <w:rFonts w:ascii="Tahoma" w:hAnsi="Tahoma" w:cs="Tahoma"/>
                <w:color w:val="000000"/>
                <w:sz w:val="24"/>
              </w:rPr>
              <w:t>17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июня 201</w:t>
            </w:r>
            <w:r w:rsidR="00CA7F39">
              <w:rPr>
                <w:rFonts w:ascii="Tahoma" w:hAnsi="Tahoma" w:cs="Tahoma"/>
                <w:color w:val="000000"/>
                <w:sz w:val="24"/>
              </w:rPr>
              <w:t xml:space="preserve">6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года, </w:t>
            </w:r>
            <w:r w:rsidR="00CA7F39">
              <w:rPr>
                <w:rFonts w:ascii="Tahoma" w:hAnsi="Tahoma" w:cs="Tahoma"/>
                <w:color w:val="000000"/>
                <w:sz w:val="24"/>
              </w:rPr>
              <w:t>09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часов.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br/>
              <w:t xml:space="preserve">Дата составления списка лиц, имеющих право на участие в собрании: </w:t>
            </w:r>
            <w:r w:rsidR="00CA7F39">
              <w:rPr>
                <w:rFonts w:ascii="Tahoma" w:hAnsi="Tahoma" w:cs="Tahoma"/>
                <w:color w:val="000000"/>
                <w:sz w:val="24"/>
              </w:rPr>
              <w:t>27 мая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201</w:t>
            </w:r>
            <w:r w:rsidR="00CA7F39">
              <w:rPr>
                <w:rFonts w:ascii="Tahoma" w:hAnsi="Tahoma" w:cs="Tahoma"/>
                <w:color w:val="000000"/>
                <w:sz w:val="24"/>
              </w:rPr>
              <w:t>6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>г.</w:t>
            </w:r>
          </w:p>
          <w:p w:rsidR="000633C9" w:rsidRDefault="00E209A1" w:rsidP="000633C9">
            <w:pPr>
              <w:tabs>
                <w:tab w:val="left" w:pos="180"/>
              </w:tabs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0633C9">
              <w:rPr>
                <w:rFonts w:ascii="Arial" w:hAnsi="Arial" w:cs="Arial"/>
                <w:color w:val="000000"/>
                <w:sz w:val="24"/>
              </w:rPr>
              <w:t>Повестка дня общего собрания акционеров</w:t>
            </w:r>
            <w:r w:rsidR="000633C9">
              <w:rPr>
                <w:rFonts w:ascii="Arial" w:hAnsi="Arial" w:cs="Arial"/>
                <w:color w:val="000000"/>
                <w:sz w:val="24"/>
              </w:rPr>
              <w:t>:</w:t>
            </w:r>
          </w:p>
          <w:p w:rsidR="000633C9" w:rsidRPr="000633C9" w:rsidRDefault="000633C9" w:rsidP="000633C9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</w:rPr>
            </w:pPr>
            <w:r w:rsidRPr="000633C9">
              <w:rPr>
                <w:rFonts w:ascii="Arial" w:hAnsi="Arial" w:cs="Arial"/>
                <w:sz w:val="24"/>
              </w:rPr>
              <w:t>Утверждение  годового отчета Акционерного общества «Угольная компания «Северный Кузбасс».</w:t>
            </w:r>
          </w:p>
          <w:p w:rsidR="000633C9" w:rsidRPr="000633C9" w:rsidRDefault="000633C9" w:rsidP="000633C9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</w:rPr>
            </w:pPr>
            <w:r w:rsidRPr="000633C9">
              <w:rPr>
                <w:rFonts w:ascii="Arial" w:hAnsi="Arial" w:cs="Arial"/>
                <w:sz w:val="24"/>
              </w:rPr>
              <w:t>Утверждение бухгалтерской отчетности, в том числе отчета о прибылях и об убытках (счетов прибылей и убытков) Акционерного общества «Угольная компания «Северный Кузбасс»</w:t>
            </w:r>
            <w:r w:rsidRPr="000633C9">
              <w:rPr>
                <w:rFonts w:ascii="Arial" w:hAnsi="Arial" w:cs="Arial"/>
                <w:sz w:val="24"/>
              </w:rPr>
              <w:t>.</w:t>
            </w:r>
          </w:p>
          <w:p w:rsidR="000633C9" w:rsidRPr="000633C9" w:rsidRDefault="000633C9" w:rsidP="000633C9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</w:rPr>
            </w:pPr>
            <w:r w:rsidRPr="000633C9">
              <w:rPr>
                <w:rFonts w:ascii="Arial" w:hAnsi="Arial" w:cs="Arial"/>
                <w:sz w:val="24"/>
              </w:rPr>
              <w:t xml:space="preserve">Распределение прибыли (в том числе выплата (объявление) дивидендов, за исключением прибыли, распределенной  в качестве дивидендов по результатам первого квартала, полугодия, девяти месяцев финансового года) и убытков Акционерного общества «Угольная компания «Северный Кузбасс» по результатам 2015 </w:t>
            </w:r>
            <w:r w:rsidRPr="000633C9">
              <w:rPr>
                <w:rFonts w:ascii="Arial" w:hAnsi="Arial" w:cs="Arial"/>
                <w:sz w:val="24"/>
              </w:rPr>
              <w:t>финансового года.</w:t>
            </w:r>
          </w:p>
          <w:p w:rsidR="000633C9" w:rsidRPr="000633C9" w:rsidRDefault="000633C9" w:rsidP="000633C9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</w:rPr>
            </w:pPr>
            <w:r w:rsidRPr="000633C9">
              <w:rPr>
                <w:rFonts w:ascii="Arial" w:hAnsi="Arial" w:cs="Arial"/>
                <w:sz w:val="24"/>
              </w:rPr>
              <w:t>Избрание членов совета директоров  Акционерного общества «Угольная компания «Северный Кузбасс».</w:t>
            </w:r>
          </w:p>
          <w:p w:rsidR="000633C9" w:rsidRPr="000633C9" w:rsidRDefault="000633C9" w:rsidP="000633C9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</w:rPr>
            </w:pPr>
            <w:r w:rsidRPr="000633C9">
              <w:rPr>
                <w:rFonts w:ascii="Arial" w:hAnsi="Arial" w:cs="Arial"/>
                <w:sz w:val="24"/>
              </w:rPr>
              <w:t>Избрание членов ревизионной комиссии Акционерного общества «Угольная компания «Северный Кузбасс».</w:t>
            </w:r>
          </w:p>
          <w:p w:rsidR="000633C9" w:rsidRPr="000633C9" w:rsidRDefault="000633C9" w:rsidP="000633C9">
            <w:pPr>
              <w:pStyle w:val="a4"/>
              <w:numPr>
                <w:ilvl w:val="0"/>
                <w:numId w:val="2"/>
              </w:num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</w:rPr>
            </w:pPr>
            <w:r w:rsidRPr="000633C9">
              <w:rPr>
                <w:rFonts w:ascii="Arial" w:hAnsi="Arial" w:cs="Arial"/>
                <w:sz w:val="24"/>
              </w:rPr>
              <w:t>Утверждение аудитора Акционерного общества «Угольная компания «Северный Кузбасс».</w:t>
            </w:r>
          </w:p>
          <w:p w:rsidR="000633C9" w:rsidRPr="007933B8" w:rsidRDefault="000633C9" w:rsidP="000633C9">
            <w:pPr>
              <w:rPr>
                <w:sz w:val="20"/>
                <w:szCs w:val="20"/>
              </w:rPr>
            </w:pPr>
          </w:p>
          <w:p w:rsidR="00E209A1" w:rsidRPr="00E209A1" w:rsidRDefault="00E209A1" w:rsidP="00CA6DFC">
            <w:pPr>
              <w:rPr>
                <w:rFonts w:ascii="Tahoma" w:hAnsi="Tahoma" w:cs="Tahoma"/>
                <w:color w:val="000000"/>
                <w:sz w:val="24"/>
              </w:rPr>
            </w:pP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  Порядок ознакомления  с информацией (материалами), подлежащей предоставлению  при подготовке к проведению общего собрания акционеров и адрес, по которому с ней можно ознакомиться -  с </w:t>
            </w:r>
            <w:r w:rsidR="00225801">
              <w:rPr>
                <w:rFonts w:ascii="Tahoma" w:hAnsi="Tahoma" w:cs="Tahoma"/>
                <w:color w:val="000000"/>
                <w:sz w:val="24"/>
              </w:rPr>
              <w:t xml:space="preserve">27 мая 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>201</w:t>
            </w:r>
            <w:r w:rsidR="00225801">
              <w:rPr>
                <w:rFonts w:ascii="Tahoma" w:hAnsi="Tahoma" w:cs="Tahoma"/>
                <w:color w:val="000000"/>
                <w:sz w:val="24"/>
              </w:rPr>
              <w:t>6</w:t>
            </w:r>
            <w:r w:rsidRPr="00E209A1">
              <w:rPr>
                <w:rFonts w:ascii="Tahoma" w:hAnsi="Tahoma" w:cs="Tahoma"/>
                <w:color w:val="000000"/>
                <w:sz w:val="24"/>
              </w:rPr>
              <w:t xml:space="preserve">г. в рабочее время по адресу: Кемеровская область город Березовский, улица Матросова, д.1, кабинет юрисконсульта. </w:t>
            </w:r>
          </w:p>
          <w:p w:rsidR="00E209A1" w:rsidRPr="00E209A1" w:rsidRDefault="00E209A1" w:rsidP="00CA6DFC">
            <w:pPr>
              <w:rPr>
                <w:rFonts w:ascii="Tahoma" w:hAnsi="Tahoma" w:cs="Tahoma"/>
                <w:color w:val="000000"/>
                <w:sz w:val="24"/>
              </w:rPr>
            </w:pPr>
          </w:p>
          <w:p w:rsidR="00225801" w:rsidRDefault="00225801" w:rsidP="00225801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 xml:space="preserve">                 </w:t>
            </w:r>
          </w:p>
          <w:p w:rsidR="00E209A1" w:rsidRPr="00E209A1" w:rsidRDefault="00225801" w:rsidP="00225801">
            <w:pPr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ahoma" w:hAnsi="Tahoma" w:cs="Tahoma"/>
                <w:color w:val="000000"/>
                <w:sz w:val="24"/>
              </w:rPr>
              <w:t xml:space="preserve">                       </w:t>
            </w:r>
            <w:bookmarkStart w:id="0" w:name="_GoBack"/>
            <w:bookmarkEnd w:id="0"/>
            <w:r w:rsidR="00E209A1" w:rsidRPr="00E209A1">
              <w:rPr>
                <w:rFonts w:ascii="Tahoma" w:hAnsi="Tahoma" w:cs="Tahoma"/>
                <w:color w:val="000000"/>
                <w:sz w:val="24"/>
              </w:rPr>
              <w:t xml:space="preserve">Генеральный директор  </w:t>
            </w:r>
            <w:r>
              <w:rPr>
                <w:rFonts w:ascii="Tahoma" w:hAnsi="Tahoma" w:cs="Tahoma"/>
                <w:color w:val="000000"/>
                <w:sz w:val="24"/>
              </w:rPr>
              <w:t xml:space="preserve">                                   Трусов С.Е.</w:t>
            </w:r>
            <w:r w:rsidR="00E209A1" w:rsidRPr="00E209A1">
              <w:rPr>
                <w:rFonts w:ascii="Tahoma" w:hAnsi="Tahoma" w:cs="Tahoma"/>
                <w:color w:val="000000"/>
                <w:sz w:val="24"/>
              </w:rPr>
              <w:t xml:space="preserve">      </w:t>
            </w:r>
          </w:p>
        </w:tc>
      </w:tr>
    </w:tbl>
    <w:p w:rsidR="00D106CE" w:rsidRDefault="00D106CE"/>
    <w:sectPr w:rsidR="00D1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220"/>
    <w:multiLevelType w:val="hybridMultilevel"/>
    <w:tmpl w:val="CDB4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F2F7F"/>
    <w:multiLevelType w:val="hybridMultilevel"/>
    <w:tmpl w:val="AC5275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A1"/>
    <w:rsid w:val="000633C9"/>
    <w:rsid w:val="00225801"/>
    <w:rsid w:val="004C42B1"/>
    <w:rsid w:val="00CA6DFC"/>
    <w:rsid w:val="00CA7F39"/>
    <w:rsid w:val="00D106CE"/>
    <w:rsid w:val="00E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09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20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09A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0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rsid w:val="00E209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03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Козловская</dc:creator>
  <cp:lastModifiedBy>Надежда Алексеевна Козловская</cp:lastModifiedBy>
  <cp:revision>4</cp:revision>
  <dcterms:created xsi:type="dcterms:W3CDTF">2016-05-13T04:08:00Z</dcterms:created>
  <dcterms:modified xsi:type="dcterms:W3CDTF">2016-05-13T04:17:00Z</dcterms:modified>
</cp:coreProperties>
</file>